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73637D13" w:rsidR="00CC0B67" w:rsidRPr="00512804" w:rsidRDefault="00CC0B67" w:rsidP="00865574">
            <w:pPr>
              <w:pStyle w:val="HeadingSoftwareTitle"/>
              <w:widowControl w:val="0"/>
              <w:pBdr>
                <w:bottom w:val="none" w:sz="0" w:space="0" w:color="auto"/>
              </w:pBdr>
              <w:rPr>
                <w:b w:val="0"/>
                <w:bCs w:val="0"/>
              </w:rPr>
            </w:pPr>
            <w:r>
              <w:t>Microsoft</w:t>
            </w:r>
            <w:r w:rsidR="00865574">
              <w:rPr>
                <w:rStyle w:val="FootnoteReference"/>
              </w:rPr>
              <w:footnoteReference w:id="1"/>
            </w:r>
            <w:r w:rsidRPr="00995093">
              <w:rPr>
                <w:color w:val="FFFFFF"/>
              </w:rPr>
              <w:t xml:space="preserve"> SQL Server 2016 Enterprise Server/CAL Edition </w:t>
            </w:r>
            <w:r>
              <w:t xml:space="preserve">(Tempo de Execução) </w:t>
            </w:r>
            <w:r>
              <w:rPr>
                <w:u w:val="single"/>
              </w:rPr>
              <w:t>     </w:t>
            </w:r>
            <w:r w:rsidR="00865574" w:rsidRPr="00865574">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8A0790">
        <w:trPr>
          <w:trHeight w:hRule="exact" w:val="2146"/>
        </w:trPr>
        <w:tc>
          <w:tcPr>
            <w:tcW w:w="0" w:type="auto"/>
            <w:vAlign w:val="center"/>
          </w:tcPr>
          <w:p w14:paraId="451CFE1F" w14:textId="2AA2507C" w:rsidR="00E752B4" w:rsidRPr="0037259D" w:rsidRDefault="00E752B4" w:rsidP="004C4441">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865574" w:rsidRPr="008A0790">
              <w:rPr>
                <w:rStyle w:val="FootnoteReference"/>
                <w:b/>
                <w:bCs/>
              </w:rPr>
              <w:footnoteReference w:id="3"/>
            </w:r>
          </w:p>
          <w:p w14:paraId="044DC747" w14:textId="28F69473" w:rsidR="00E752B4" w:rsidRPr="0037259D" w:rsidRDefault="00E752B4" w:rsidP="007821A9">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4"/>
            </w:r>
          </w:p>
          <w:p w14:paraId="36E2A45E" w14:textId="11A07920" w:rsidR="00E752B4" w:rsidRPr="00512804" w:rsidRDefault="00E752B4" w:rsidP="00B109A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37259D"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37259D"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37259D" w:rsidRDefault="00761033" w:rsidP="00217F3D">
      <w:r>
        <w:rPr>
          <w:rFonts w:eastAsia="SimSun"/>
          <w:sz w:val="20"/>
          <w:szCs w:val="20"/>
        </w:rPr>
        <w:t>referentes ao presente software, salvo se outros termos acompanharem os referidos itens. Nesse caso, aplicar-se-ão seus respectivos termos.</w:t>
      </w:r>
    </w:p>
    <w:p w14:paraId="40AA03D5" w14:textId="2DDEBE6D" w:rsidR="00761033" w:rsidRPr="0037259D"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DA236D" w:rsidRDefault="00761033" w:rsidP="00217F3D">
      <w:pPr>
        <w:pStyle w:val="PreambleBorderAbove"/>
        <w:rPr>
          <w:b w:val="0"/>
          <w:bCs w:val="0"/>
          <w:sz w:val="20"/>
          <w:szCs w:val="20"/>
        </w:rPr>
      </w:pPr>
      <w:r w:rsidRPr="00DA236D">
        <w:rPr>
          <w:rFonts w:eastAsia="SimSun"/>
          <w:color w:val="000000"/>
          <w:sz w:val="20"/>
          <w:szCs w:val="20"/>
        </w:rPr>
        <w:t>NOTIFICAÇÃO IMPORTANTE</w:t>
      </w:r>
      <w:r w:rsidRPr="00DA236D">
        <w:rPr>
          <w:rFonts w:eastAsia="SimSun"/>
          <w:sz w:val="20"/>
          <w:szCs w:val="20"/>
        </w:rPr>
        <w:t xml:space="preserve">: ATUALIZAÇÕES AUTOMÁTICAS PARA VERSÕES ANTERIORES DO SQL SERVER. </w:t>
      </w:r>
      <w:r w:rsidRPr="00DA236D">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w:t>
      </w:r>
      <w:r w:rsidRPr="00DA236D">
        <w:rPr>
          <w:rFonts w:eastAsia="SimSun"/>
          <w:b w:val="0"/>
          <w:sz w:val="20"/>
          <w:szCs w:val="20"/>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DA236D" w:rsidRDefault="003C4C6B" w:rsidP="003B25DD">
      <w:pPr>
        <w:rPr>
          <w:sz w:val="20"/>
          <w:szCs w:val="20"/>
        </w:rPr>
      </w:pPr>
      <w:r w:rsidRPr="00DA236D">
        <w:rPr>
          <w:sz w:val="20"/>
          <w:szCs w:val="20"/>
        </w:rPr>
        <w:t xml:space="preserve">O software permite que a Microsoft colete telemetria por padrão. Você pode desativar a telemetria nos níveis Servidor e cliente seguindo as instruções em </w:t>
      </w:r>
      <w:hyperlink r:id="rId11" w:history="1">
        <w:r w:rsidRPr="00DA236D">
          <w:rPr>
            <w:rStyle w:val="Hyperlink"/>
            <w:rFonts w:cs="Tahoma"/>
            <w:sz w:val="20"/>
            <w:szCs w:val="20"/>
          </w:rPr>
          <w:t>http://go.microsoft.com/fwlink/?LinkID=733886</w:t>
        </w:r>
      </w:hyperlink>
      <w:r w:rsidRPr="00DA236D">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37259D"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O software inclui</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DA236D"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37259D"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37259D"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37259D"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37259D"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37259D"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37259D"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A236D" w:rsidRDefault="00761033" w:rsidP="00A679D4">
      <w:pPr>
        <w:pStyle w:val="Heading2"/>
        <w:numPr>
          <w:ilvl w:val="0"/>
          <w:numId w:val="30"/>
        </w:numPr>
        <w:tabs>
          <w:tab w:val="left" w:pos="1440"/>
        </w:tabs>
        <w:ind w:left="1440"/>
        <w:rPr>
          <w:b w:val="0"/>
          <w:bCs w:val="0"/>
        </w:rPr>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A236D" w:rsidRDefault="00761033" w:rsidP="00A679D4">
      <w:pPr>
        <w:pStyle w:val="Heading2"/>
        <w:numPr>
          <w:ilvl w:val="0"/>
          <w:numId w:val="30"/>
        </w:numPr>
        <w:tabs>
          <w:tab w:val="left" w:pos="1440"/>
        </w:tabs>
        <w:ind w:left="1440"/>
        <w:rPr>
          <w:b w:val="0"/>
          <w:bCs w:val="0"/>
        </w:rPr>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A236D" w:rsidRDefault="00A679D4" w:rsidP="00A679D4">
      <w:pPr>
        <w:pStyle w:val="Heading2"/>
        <w:numPr>
          <w:ilvl w:val="0"/>
          <w:numId w:val="30"/>
        </w:numPr>
        <w:tabs>
          <w:tab w:val="left" w:pos="1440"/>
        </w:tabs>
        <w:ind w:left="1440"/>
        <w:rPr>
          <w:b w:val="0"/>
          <w:bCs w:val="0"/>
        </w:rPr>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A236D" w:rsidRDefault="00A679D4" w:rsidP="00A679D4">
      <w:pPr>
        <w:pStyle w:val="Heading1"/>
        <w:widowControl w:val="0"/>
        <w:numPr>
          <w:ilvl w:val="1"/>
          <w:numId w:val="26"/>
        </w:numPr>
        <w:tabs>
          <w:tab w:val="left" w:pos="1080"/>
        </w:tabs>
        <w:ind w:left="1080"/>
        <w:rPr>
          <w:b w:val="0"/>
          <w:bCs w:val="0"/>
        </w:rPr>
      </w:pPr>
      <w:r>
        <w:rPr>
          <w:rFonts w:eastAsia="SimSun"/>
          <w:sz w:val="20"/>
          <w:szCs w:val="20"/>
        </w:rPr>
        <w:t>Executando Instâncias do Software para servidores</w:t>
      </w:r>
      <w:r w:rsidRPr="001A44F1">
        <w:rPr>
          <w:bCs w:val="0"/>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 ou mais OSEs virtuais, esse grupo de OSEs possa acessar até 20 segmentos de hardware a qualquer momento.</w:t>
      </w:r>
    </w:p>
    <w:p w14:paraId="18CF8208" w14:textId="4B6C1C4F" w:rsidR="00291661" w:rsidRPr="00DA236D"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37259D" w:rsidRDefault="00291661" w:rsidP="00291661">
      <w:pPr>
        <w:pStyle w:val="Heading2"/>
        <w:ind w:left="1077" w:firstLine="3"/>
      </w:pPr>
      <w:r>
        <w:rPr>
          <w:b w:val="0"/>
          <w:sz w:val="20"/>
          <w:szCs w:val="20"/>
        </w:rPr>
        <w:lastRenderedPageBreak/>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DA4F93">
        <w:rPr>
          <w:rFonts w:eastAsia="SimSun"/>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quantas instâncias do software para servidores e dos softwares adicionais forem desejadas.</w:t>
      </w:r>
    </w:p>
    <w:p w14:paraId="1184D15B" w14:textId="6FC3B194"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armazenar instâncias do software para servidores e de softwares adicionais em qualquer servidor ou mídia de armazenamento.</w:t>
      </w:r>
    </w:p>
    <w:p w14:paraId="2F604B41" w14:textId="105E8453"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534765">
        <w:rPr>
          <w:rFonts w:eastAsia="SimSun"/>
          <w:sz w:val="20"/>
          <w:szCs w:val="20"/>
        </w:rPr>
        <w:t>.</w:t>
      </w:r>
    </w:p>
    <w:p w14:paraId="539582F3" w14:textId="078540DC" w:rsidR="00A679D4" w:rsidRPr="00DA236D" w:rsidRDefault="00A679D4" w:rsidP="00A679D4">
      <w:pPr>
        <w:pStyle w:val="Heading2"/>
        <w:widowControl w:val="0"/>
        <w:numPr>
          <w:ilvl w:val="0"/>
          <w:numId w:val="11"/>
        </w:numPr>
        <w:rPr>
          <w:b w:val="0"/>
          <w:bCs w:val="0"/>
        </w:r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Tipos de CALs</w:t>
      </w:r>
      <w:r w:rsidRPr="00633C57">
        <w:rPr>
          <w:rFonts w:eastAsia="SimSun"/>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A236D" w:rsidDel="0049204D" w:rsidRDefault="00761033" w:rsidP="001B03C7">
      <w:pPr>
        <w:pStyle w:val="Heading2"/>
        <w:widowControl w:val="0"/>
        <w:numPr>
          <w:ilvl w:val="0"/>
          <w:numId w:val="11"/>
        </w:numPr>
        <w:rPr>
          <w:b w:val="0"/>
          <w:bCs w:val="0"/>
        </w:rPr>
      </w:pPr>
      <w:r>
        <w:rPr>
          <w:rFonts w:eastAsia="SimSun"/>
          <w:bCs w:val="0"/>
          <w:sz w:val="20"/>
          <w:szCs w:val="20"/>
        </w:rPr>
        <w:t>Transferência de CALs</w:t>
      </w:r>
      <w:r w:rsidRPr="00633C57">
        <w:rPr>
          <w:rFonts w:eastAsia="SimSun"/>
          <w:sz w:val="20"/>
          <w:szCs w:val="20"/>
        </w:rPr>
        <w:t>.</w:t>
      </w:r>
      <w:r>
        <w:rPr>
          <w:rFonts w:eastAsia="SimSun"/>
          <w:b w:val="0"/>
          <w:bCs w:val="0"/>
          <w:sz w:val="20"/>
          <w:szCs w:val="20"/>
        </w:rPr>
        <w:t xml:space="preserve"> É permitido:</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DA236D" w:rsidRDefault="00291661" w:rsidP="00FE7293">
      <w:pPr>
        <w:pStyle w:val="Heading1"/>
        <w:widowControl w:val="0"/>
        <w:numPr>
          <w:ilvl w:val="1"/>
          <w:numId w:val="27"/>
        </w:numPr>
        <w:tabs>
          <w:tab w:val="left" w:pos="1080"/>
        </w:tabs>
        <w:ind w:left="1080"/>
        <w:rPr>
          <w:b w:val="0"/>
          <w:bCs w:val="0"/>
        </w:rPr>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DA236D" w:rsidRDefault="00761033" w:rsidP="00FE7293">
      <w:pPr>
        <w:pStyle w:val="Heading1"/>
        <w:widowControl w:val="0"/>
        <w:numPr>
          <w:ilvl w:val="1"/>
          <w:numId w:val="27"/>
        </w:numPr>
        <w:tabs>
          <w:tab w:val="left" w:pos="1080"/>
        </w:tabs>
        <w:ind w:left="1080"/>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37259D"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DA236D" w:rsidRDefault="00761033" w:rsidP="00FE7293">
      <w:pPr>
        <w:pStyle w:val="Heading1"/>
        <w:widowControl w:val="0"/>
        <w:numPr>
          <w:ilvl w:val="1"/>
          <w:numId w:val="27"/>
        </w:numPr>
        <w:tabs>
          <w:tab w:val="left" w:pos="1080"/>
        </w:tabs>
        <w:ind w:left="1080"/>
        <w:rPr>
          <w:b w:val="0"/>
          <w:bCs w:val="0"/>
          <w:sz w:val="20"/>
          <w:szCs w:val="20"/>
        </w:rPr>
      </w:pPr>
      <w:r w:rsidRPr="00DA236D">
        <w:rPr>
          <w:rFonts w:eastAsia="SimSun"/>
          <w:sz w:val="20"/>
          <w:szCs w:val="20"/>
        </w:rPr>
        <w:t>Item de Relatório de Mapa do SQL Server Reporting Services.</w:t>
      </w:r>
      <w:r w:rsidRPr="00DA236D">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DA236D">
          <w:rPr>
            <w:rStyle w:val="Hyperlink"/>
            <w:rFonts w:cs="Tahoma"/>
            <w:b w:val="0"/>
            <w:sz w:val="20"/>
            <w:szCs w:val="20"/>
          </w:rPr>
          <w:t>http://go.microsoft.com/?linkid=9710837</w:t>
        </w:r>
      </w:hyperlink>
      <w:r w:rsidRPr="00DA236D">
        <w:rPr>
          <w:b w:val="0"/>
          <w:sz w:val="20"/>
          <w:szCs w:val="20"/>
        </w:rPr>
        <w:t xml:space="preserve"> </w:t>
      </w:r>
      <w:r w:rsidRPr="00DA236D">
        <w:rPr>
          <w:rFonts w:eastAsia="SimSun"/>
          <w:b w:val="0"/>
          <w:sz w:val="20"/>
          <w:szCs w:val="20"/>
        </w:rPr>
        <w:t xml:space="preserve">e na Política de Privacidade do Bing Maps disponível em </w:t>
      </w:r>
      <w:hyperlink r:id="rId13" w:history="1">
        <w:r w:rsidRPr="00DA236D">
          <w:rPr>
            <w:rStyle w:val="Hyperlink"/>
            <w:rFonts w:cs="Tahoma"/>
            <w:b w:val="0"/>
            <w:sz w:val="20"/>
            <w:szCs w:val="20"/>
          </w:rPr>
          <w:t>http://go.microsoft.com/fwlink/?LinkID=248686</w:t>
        </w:r>
      </w:hyperlink>
      <w:r w:rsidRPr="00DA236D">
        <w:rPr>
          <w:b w:val="0"/>
          <w:sz w:val="20"/>
          <w:szCs w:val="20"/>
        </w:rPr>
        <w:t>.</w:t>
      </w:r>
    </w:p>
    <w:p w14:paraId="618A4D4F" w14:textId="0E669BF3" w:rsidR="00761033" w:rsidRPr="00DA236D" w:rsidRDefault="00761033" w:rsidP="00FE7293">
      <w:pPr>
        <w:pStyle w:val="Heading1"/>
        <w:widowControl w:val="0"/>
        <w:numPr>
          <w:ilvl w:val="1"/>
          <w:numId w:val="27"/>
        </w:numPr>
        <w:tabs>
          <w:tab w:val="left" w:pos="1080"/>
        </w:tabs>
        <w:ind w:left="1080"/>
        <w:rPr>
          <w:sz w:val="20"/>
          <w:szCs w:val="20"/>
        </w:rPr>
      </w:pPr>
      <w:r w:rsidRPr="00DA236D">
        <w:rPr>
          <w:rFonts w:eastAsia="SimSun"/>
          <w:sz w:val="20"/>
          <w:szCs w:val="20"/>
        </w:rPr>
        <w:t xml:space="preserve">Programas Microsoft Incluídos. </w:t>
      </w:r>
      <w:r w:rsidRPr="00DA236D">
        <w:rPr>
          <w:b w:val="0"/>
          <w:sz w:val="20"/>
          <w:szCs w:val="20"/>
        </w:rPr>
        <w:t xml:space="preserve">O software inclui outros programas da Microsoft listados em </w:t>
      </w:r>
      <w:hyperlink r:id="rId14" w:history="1">
        <w:r w:rsidRPr="00DA236D">
          <w:rPr>
            <w:rStyle w:val="Hyperlink"/>
            <w:rFonts w:cs="Tahoma"/>
            <w:b w:val="0"/>
            <w:sz w:val="20"/>
            <w:szCs w:val="20"/>
          </w:rPr>
          <w:t>http://go.microsoft.com/fwlink/?LinkID=298186</w:t>
        </w:r>
      </w:hyperlink>
      <w:r w:rsidRPr="00DA236D">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DA236D"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DA236D"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37259D" w:rsidRDefault="00761033" w:rsidP="00217F3D">
      <w:pPr>
        <w:pStyle w:val="Bullet2"/>
      </w:pPr>
      <w:r>
        <w:rPr>
          <w:rFonts w:eastAsia="SimSun"/>
          <w:sz w:val="20"/>
          <w:szCs w:val="20"/>
        </w:rPr>
        <w:t>contornar quaisquer limitações técnicas do software;</w:t>
      </w:r>
    </w:p>
    <w:p w14:paraId="3AF513D8" w14:textId="630C8F19" w:rsidR="00761033" w:rsidRPr="0037259D"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37259D"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37259D"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37259D" w:rsidRDefault="00761033" w:rsidP="00217F3D">
      <w:pPr>
        <w:pStyle w:val="Bullet2"/>
      </w:pPr>
      <w:r>
        <w:rPr>
          <w:rFonts w:eastAsia="SimSun"/>
          <w:sz w:val="20"/>
          <w:szCs w:val="20"/>
        </w:rPr>
        <w:t>alugar, arrendar ou emprestar o software ou</w:t>
      </w:r>
    </w:p>
    <w:p w14:paraId="45BB7630" w14:textId="1EAA0D9E" w:rsidR="00761033" w:rsidRPr="0037259D" w:rsidRDefault="00761033" w:rsidP="00217F3D">
      <w:pPr>
        <w:pStyle w:val="Bullet2"/>
      </w:pPr>
      <w:r>
        <w:rPr>
          <w:rFonts w:eastAsia="SimSun"/>
          <w:sz w:val="20"/>
          <w:szCs w:val="20"/>
        </w:rPr>
        <w:t>usar o software para serviços de hospedagem de software comercial.</w:t>
      </w:r>
    </w:p>
    <w:p w14:paraId="43B1F7F6" w14:textId="6BB87247" w:rsidR="00761033" w:rsidRPr="0037259D"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DA236D"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2F9F0DB6"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23ABE432" w:rsidR="008A26E7" w:rsidRPr="0037259D"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37259D"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54AA" w14:textId="77777777" w:rsidR="002E2093" w:rsidRDefault="002E2093" w:rsidP="00E752B4">
      <w:pPr>
        <w:spacing w:before="0" w:after="0"/>
      </w:pPr>
      <w:r>
        <w:separator/>
      </w:r>
    </w:p>
  </w:endnote>
  <w:endnote w:type="continuationSeparator" w:id="0">
    <w:p w14:paraId="30B7A64C" w14:textId="77777777" w:rsidR="002E2093" w:rsidRDefault="002E209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A0AA" w14:textId="103F815F" w:rsidR="005B62A4" w:rsidRPr="00DA236D" w:rsidRDefault="005B62A4" w:rsidP="005B62A4">
    <w:pPr>
      <w:pStyle w:val="Footer"/>
      <w:rPr>
        <w:sz w:val="18"/>
        <w:szCs w:val="18"/>
      </w:rPr>
    </w:pPr>
    <w:r w:rsidRPr="00DA236D">
      <w:rPr>
        <w:sz w:val="18"/>
        <w:szCs w:val="18"/>
      </w:rPr>
      <w:t>ISV Royalty Agreement EULA (June 1, 2016)</w:t>
    </w:r>
    <w:r w:rsidRPr="00DA236D">
      <w:rPr>
        <w:sz w:val="18"/>
        <w:szCs w:val="18"/>
      </w:rPr>
      <w:tab/>
    </w:r>
    <w:r w:rsidRPr="00DA236D">
      <w:rPr>
        <w:sz w:val="18"/>
        <w:szCs w:val="18"/>
      </w:rPr>
      <w:tab/>
      <w:t xml:space="preserve">Page </w:t>
    </w:r>
    <w:r w:rsidRPr="00DA236D">
      <w:rPr>
        <w:sz w:val="18"/>
        <w:szCs w:val="18"/>
      </w:rPr>
      <w:fldChar w:fldCharType="begin"/>
    </w:r>
    <w:r w:rsidRPr="00DA236D">
      <w:rPr>
        <w:sz w:val="18"/>
        <w:szCs w:val="18"/>
      </w:rPr>
      <w:instrText xml:space="preserve"> PAGE </w:instrText>
    </w:r>
    <w:r w:rsidRPr="00DA236D">
      <w:rPr>
        <w:sz w:val="18"/>
        <w:szCs w:val="18"/>
      </w:rPr>
      <w:fldChar w:fldCharType="separate"/>
    </w:r>
    <w:r w:rsidR="00995093">
      <w:rPr>
        <w:noProof/>
        <w:sz w:val="18"/>
        <w:szCs w:val="18"/>
      </w:rPr>
      <w:t>3</w:t>
    </w:r>
    <w:r w:rsidRPr="00DA236D">
      <w:rPr>
        <w:sz w:val="18"/>
        <w:szCs w:val="18"/>
      </w:rPr>
      <w:fldChar w:fldCharType="end"/>
    </w:r>
    <w:r w:rsidRPr="00DA236D">
      <w:rPr>
        <w:sz w:val="18"/>
        <w:szCs w:val="18"/>
      </w:rPr>
      <w:t xml:space="preserve"> of </w:t>
    </w:r>
    <w:r w:rsidRPr="00DA236D">
      <w:rPr>
        <w:sz w:val="18"/>
        <w:szCs w:val="18"/>
      </w:rPr>
      <w:fldChar w:fldCharType="begin"/>
    </w:r>
    <w:r w:rsidRPr="00DA236D">
      <w:rPr>
        <w:sz w:val="18"/>
        <w:szCs w:val="18"/>
      </w:rPr>
      <w:instrText xml:space="preserve"> NUMPAGES </w:instrText>
    </w:r>
    <w:r w:rsidRPr="00DA236D">
      <w:rPr>
        <w:sz w:val="18"/>
        <w:szCs w:val="18"/>
      </w:rPr>
      <w:fldChar w:fldCharType="separate"/>
    </w:r>
    <w:r w:rsidR="00995093">
      <w:rPr>
        <w:noProof/>
        <w:sz w:val="18"/>
        <w:szCs w:val="18"/>
      </w:rPr>
      <w:t>4</w:t>
    </w:r>
    <w:r w:rsidRPr="00DA23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2EDF" w14:textId="77777777" w:rsidR="002E2093" w:rsidRDefault="002E2093" w:rsidP="00E752B4">
      <w:pPr>
        <w:spacing w:before="0" w:after="0"/>
      </w:pPr>
      <w:r>
        <w:separator/>
      </w:r>
    </w:p>
  </w:footnote>
  <w:footnote w:type="continuationSeparator" w:id="0">
    <w:p w14:paraId="298B617E" w14:textId="77777777" w:rsidR="002E2093" w:rsidRDefault="002E2093" w:rsidP="00E752B4">
      <w:pPr>
        <w:spacing w:before="0" w:after="0"/>
      </w:pPr>
      <w:r>
        <w:continuationSeparator/>
      </w:r>
    </w:p>
  </w:footnote>
  <w:footnote w:id="1">
    <w:p w14:paraId="3FE697AA" w14:textId="32FD56F6" w:rsidR="00865574" w:rsidRPr="00DA236D" w:rsidRDefault="00865574">
      <w:pPr>
        <w:pStyle w:val="FootnoteText"/>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C712C">
        <w:rPr>
          <w:i/>
          <w:iCs/>
          <w:sz w:val="16"/>
          <w:szCs w:val="16"/>
        </w:rPr>
        <w:t>Todas as outras marcas pertencem aos seus respectivos proprietários.</w:t>
      </w:r>
      <w:r w:rsidRPr="00B3458B">
        <w:rPr>
          <w:sz w:val="16"/>
          <w:szCs w:val="16"/>
        </w:rPr>
        <w:t>”</w:t>
      </w:r>
    </w:p>
  </w:footnote>
  <w:footnote w:id="2">
    <w:p w14:paraId="4B937B5F" w14:textId="03A31C5D"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Para software licenciado “Academic Edition”, especifique o nome. Por exemplo: Microsoft SQL 2016, Academic Edition.</w:t>
      </w:r>
    </w:p>
  </w:footnote>
  <w:footnote w:id="3">
    <w:p w14:paraId="0DD2D523" w14:textId="5F68F8B9"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licenças de servidor previstas neste contrato para o usuário final.</w:t>
      </w:r>
    </w:p>
  </w:footnote>
  <w:footnote w:id="4">
    <w:p w14:paraId="58D5F963" w14:textId="76B05551"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usuário que podem acessar direta ou indiretamente as instâncias do software para servidores licenciadas de acordo com este contrato.</w:t>
      </w:r>
    </w:p>
  </w:footnote>
  <w:footnote w:id="5">
    <w:p w14:paraId="767111C9" w14:textId="6C2C1013"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80744E52"/>
    <w:lvl w:ilvl="0" w:tplc="13202D7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49D2804C"/>
    <w:lvl w:ilvl="0" w:tplc="56B6150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664BA50"/>
    <w:lvl w:ilvl="0" w:tplc="138414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4E242D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9E080926"/>
    <w:lvl w:ilvl="0" w:tplc="49F0CD56">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5CAA6FF4"/>
    <w:lvl w:ilvl="0" w:tplc="84B0CA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6FD00A1E"/>
    <w:lvl w:ilvl="0" w:tplc="861C58B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17CE8E7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E7E256A8"/>
    <w:lvl w:ilvl="0" w:tplc="C39A8E0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E782EC14"/>
    <w:lvl w:ilvl="0" w:tplc="68FA9862">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F2A9F88"/>
    <w:lvl w:ilvl="0" w:tplc="C0EA79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2316"/>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E54066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4"/>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gVwHLzMgB1xBPt8mCOpZjWhw3icWktYKirLaxepFgKx3D0eqTyCkt69XU9DnRvWD2Nfzd+n4RYehqr7APxctA==" w:salt="VLVqTnYtIZfMW4vfMpwPA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1429B"/>
    <w:rsid w:val="001505DB"/>
    <w:rsid w:val="001507A7"/>
    <w:rsid w:val="001559E4"/>
    <w:rsid w:val="00166533"/>
    <w:rsid w:val="001968D8"/>
    <w:rsid w:val="001A44F1"/>
    <w:rsid w:val="001B03C7"/>
    <w:rsid w:val="001B4C71"/>
    <w:rsid w:val="001E6BBB"/>
    <w:rsid w:val="0020568D"/>
    <w:rsid w:val="00214E73"/>
    <w:rsid w:val="00217F3D"/>
    <w:rsid w:val="002219C6"/>
    <w:rsid w:val="00244DD1"/>
    <w:rsid w:val="002556B9"/>
    <w:rsid w:val="00266033"/>
    <w:rsid w:val="00291661"/>
    <w:rsid w:val="002A19AC"/>
    <w:rsid w:val="002A5E80"/>
    <w:rsid w:val="002B1013"/>
    <w:rsid w:val="002B14A6"/>
    <w:rsid w:val="002D71DA"/>
    <w:rsid w:val="002D7DB4"/>
    <w:rsid w:val="002E2093"/>
    <w:rsid w:val="002F3172"/>
    <w:rsid w:val="0030722E"/>
    <w:rsid w:val="00315433"/>
    <w:rsid w:val="0032592F"/>
    <w:rsid w:val="0033530F"/>
    <w:rsid w:val="003525F7"/>
    <w:rsid w:val="00367A01"/>
    <w:rsid w:val="0037259D"/>
    <w:rsid w:val="003B100B"/>
    <w:rsid w:val="003B25DD"/>
    <w:rsid w:val="003C4C6B"/>
    <w:rsid w:val="003D117E"/>
    <w:rsid w:val="00400BE5"/>
    <w:rsid w:val="004130CE"/>
    <w:rsid w:val="004134BA"/>
    <w:rsid w:val="0043583A"/>
    <w:rsid w:val="0045668A"/>
    <w:rsid w:val="0049204D"/>
    <w:rsid w:val="00493507"/>
    <w:rsid w:val="004A6BE6"/>
    <w:rsid w:val="004A7F70"/>
    <w:rsid w:val="004B3BF4"/>
    <w:rsid w:val="004C4441"/>
    <w:rsid w:val="004C712C"/>
    <w:rsid w:val="004D285C"/>
    <w:rsid w:val="004D5D6D"/>
    <w:rsid w:val="004E28EE"/>
    <w:rsid w:val="00512804"/>
    <w:rsid w:val="00517498"/>
    <w:rsid w:val="0053032D"/>
    <w:rsid w:val="005318C5"/>
    <w:rsid w:val="00534765"/>
    <w:rsid w:val="00570E36"/>
    <w:rsid w:val="00576428"/>
    <w:rsid w:val="005A7253"/>
    <w:rsid w:val="005B45A2"/>
    <w:rsid w:val="005B62A4"/>
    <w:rsid w:val="005C3C1D"/>
    <w:rsid w:val="005E1339"/>
    <w:rsid w:val="00633C57"/>
    <w:rsid w:val="00664CBB"/>
    <w:rsid w:val="006C46D8"/>
    <w:rsid w:val="00714075"/>
    <w:rsid w:val="00727E7D"/>
    <w:rsid w:val="007448FB"/>
    <w:rsid w:val="00746B38"/>
    <w:rsid w:val="00761033"/>
    <w:rsid w:val="007821A9"/>
    <w:rsid w:val="00782D1C"/>
    <w:rsid w:val="007A7E2A"/>
    <w:rsid w:val="007B3ACC"/>
    <w:rsid w:val="007C75DD"/>
    <w:rsid w:val="007D2D46"/>
    <w:rsid w:val="007F037C"/>
    <w:rsid w:val="0080150B"/>
    <w:rsid w:val="00816D4A"/>
    <w:rsid w:val="00842143"/>
    <w:rsid w:val="00843A10"/>
    <w:rsid w:val="008601EF"/>
    <w:rsid w:val="00865574"/>
    <w:rsid w:val="00865D85"/>
    <w:rsid w:val="008A0790"/>
    <w:rsid w:val="008A26E7"/>
    <w:rsid w:val="008C0D54"/>
    <w:rsid w:val="0096127D"/>
    <w:rsid w:val="00995093"/>
    <w:rsid w:val="00995E89"/>
    <w:rsid w:val="009C61E5"/>
    <w:rsid w:val="009D6C55"/>
    <w:rsid w:val="00A04CC9"/>
    <w:rsid w:val="00A07F7E"/>
    <w:rsid w:val="00A36306"/>
    <w:rsid w:val="00A37BF6"/>
    <w:rsid w:val="00A66997"/>
    <w:rsid w:val="00A679D4"/>
    <w:rsid w:val="00A841F8"/>
    <w:rsid w:val="00AA3BDF"/>
    <w:rsid w:val="00AE0800"/>
    <w:rsid w:val="00AF6D5D"/>
    <w:rsid w:val="00B109A0"/>
    <w:rsid w:val="00B3458B"/>
    <w:rsid w:val="00B5310A"/>
    <w:rsid w:val="00B75310"/>
    <w:rsid w:val="00BB1C34"/>
    <w:rsid w:val="00BD11FF"/>
    <w:rsid w:val="00BD4A12"/>
    <w:rsid w:val="00BE3005"/>
    <w:rsid w:val="00C57C9B"/>
    <w:rsid w:val="00CC0B67"/>
    <w:rsid w:val="00CD65F2"/>
    <w:rsid w:val="00CF55DE"/>
    <w:rsid w:val="00D17857"/>
    <w:rsid w:val="00D650B1"/>
    <w:rsid w:val="00D7135E"/>
    <w:rsid w:val="00D77CE5"/>
    <w:rsid w:val="00D83A2F"/>
    <w:rsid w:val="00DA236D"/>
    <w:rsid w:val="00DA4F93"/>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E5F7D-D1E4-4C81-BBFB-0D3785DF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2016-11-29T21:52:00Z</dcterms:modified>
</cp:coreProperties>
</file>